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94" w:rsidRPr="00E23404" w:rsidRDefault="00E23404">
      <w:pPr>
        <w:rPr>
          <w:b/>
          <w:sz w:val="32"/>
          <w:szCs w:val="28"/>
        </w:rPr>
      </w:pPr>
      <w:r w:rsidRPr="00E23404">
        <w:rPr>
          <w:rFonts w:hint="eastAsia"/>
          <w:b/>
          <w:sz w:val="32"/>
          <w:szCs w:val="28"/>
        </w:rPr>
        <w:t>不同类型的样品有不同的要求，具体如下：</w:t>
      </w:r>
    </w:p>
    <w:p w:rsidR="00E23404" w:rsidRPr="00E23404" w:rsidRDefault="00EF2B11" w:rsidP="00107294">
      <w:pPr>
        <w:pStyle w:val="a3"/>
        <w:numPr>
          <w:ilvl w:val="0"/>
          <w:numId w:val="1"/>
        </w:numPr>
        <w:ind w:firstLineChars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细菌</w:t>
      </w:r>
      <w:r>
        <w:rPr>
          <w:rFonts w:hint="eastAsia"/>
          <w:b/>
          <w:color w:val="FF0000"/>
          <w:sz w:val="28"/>
          <w:szCs w:val="28"/>
        </w:rPr>
        <w:t>、酵母菌、</w:t>
      </w:r>
      <w:r w:rsidR="00107294" w:rsidRPr="00E23404">
        <w:rPr>
          <w:b/>
          <w:color w:val="FF0000"/>
          <w:sz w:val="28"/>
          <w:szCs w:val="28"/>
        </w:rPr>
        <w:t>产孢子的真菌</w:t>
      </w:r>
      <w:r>
        <w:rPr>
          <w:rFonts w:hint="eastAsia"/>
          <w:b/>
          <w:color w:val="FF0000"/>
          <w:sz w:val="28"/>
          <w:szCs w:val="28"/>
        </w:rPr>
        <w:t>或</w:t>
      </w:r>
      <w:r w:rsidR="00107294" w:rsidRPr="00E23404">
        <w:rPr>
          <w:b/>
          <w:color w:val="FF0000"/>
          <w:sz w:val="28"/>
          <w:szCs w:val="28"/>
        </w:rPr>
        <w:t>放线菌</w:t>
      </w:r>
      <w:r w:rsidR="00E23404" w:rsidRPr="00E23404">
        <w:rPr>
          <w:rFonts w:hint="eastAsia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E2340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107294">
        <w:rPr>
          <w:sz w:val="28"/>
          <w:szCs w:val="28"/>
        </w:rPr>
        <w:t>提供</w:t>
      </w:r>
      <w:r w:rsidRPr="00E23404">
        <w:rPr>
          <w:color w:val="FF0000"/>
          <w:sz w:val="28"/>
          <w:szCs w:val="28"/>
        </w:rPr>
        <w:t>18X180 mm试管新鲜的纯培养斜面5-6支</w:t>
      </w:r>
      <w:r w:rsidR="00E23404">
        <w:rPr>
          <w:rFonts w:hint="eastAsia"/>
          <w:sz w:val="28"/>
          <w:szCs w:val="28"/>
        </w:rPr>
        <w:t>（</w:t>
      </w:r>
      <w:r w:rsidRPr="00107294">
        <w:rPr>
          <w:sz w:val="28"/>
          <w:szCs w:val="28"/>
        </w:rPr>
        <w:t>根据菌种量多少酌情增加斜面数）</w:t>
      </w:r>
      <w:r>
        <w:rPr>
          <w:rFonts w:hint="eastAsia"/>
          <w:sz w:val="28"/>
          <w:szCs w:val="28"/>
        </w:rPr>
        <w:t>。</w:t>
      </w:r>
      <w:r w:rsidRPr="00107294">
        <w:rPr>
          <w:sz w:val="28"/>
          <w:szCs w:val="28"/>
        </w:rPr>
        <w:t>请尽量制备长斜面，且在接种时尽量将菌种涂满整个斜面，保证能尽可能多</w:t>
      </w:r>
      <w:r>
        <w:rPr>
          <w:rFonts w:hint="eastAsia"/>
          <w:sz w:val="28"/>
          <w:szCs w:val="28"/>
        </w:rPr>
        <w:t>的</w:t>
      </w:r>
      <w:r w:rsidRPr="00107294">
        <w:rPr>
          <w:sz w:val="28"/>
          <w:szCs w:val="28"/>
        </w:rPr>
        <w:t>收获菌苔。另外，请同时邮寄</w:t>
      </w:r>
      <w:r w:rsidRPr="00E23404">
        <w:rPr>
          <w:color w:val="FF0000"/>
          <w:sz w:val="28"/>
          <w:szCs w:val="28"/>
        </w:rPr>
        <w:t>3支相同培养基的空白无菌斜</w:t>
      </w:r>
      <w:r w:rsidR="00E23404" w:rsidRPr="00E23404">
        <w:rPr>
          <w:color w:val="FF0000"/>
          <w:sz w:val="28"/>
          <w:szCs w:val="28"/>
        </w:rPr>
        <w:t>面</w:t>
      </w:r>
      <w:r w:rsidR="00E23404">
        <w:rPr>
          <w:sz w:val="28"/>
          <w:szCs w:val="28"/>
        </w:rPr>
        <w:t>，用于</w:t>
      </w:r>
      <w:r w:rsidRPr="00107294">
        <w:rPr>
          <w:sz w:val="28"/>
          <w:szCs w:val="28"/>
        </w:rPr>
        <w:t xml:space="preserve">菌种活性检测。 </w:t>
      </w:r>
    </w:p>
    <w:p w:rsidR="00107294" w:rsidRPr="0010729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107294">
        <w:rPr>
          <w:sz w:val="28"/>
          <w:szCs w:val="28"/>
        </w:rPr>
        <w:t>注意：试管塞与试管接触部位可以用封口膜封口，建议不要用保鲜</w:t>
      </w:r>
      <w:proofErr w:type="gramStart"/>
      <w:r w:rsidRPr="00107294">
        <w:rPr>
          <w:sz w:val="28"/>
          <w:szCs w:val="28"/>
        </w:rPr>
        <w:t>膜反复</w:t>
      </w:r>
      <w:proofErr w:type="gramEnd"/>
      <w:r w:rsidRPr="00107294">
        <w:rPr>
          <w:sz w:val="28"/>
          <w:szCs w:val="28"/>
        </w:rPr>
        <w:t xml:space="preserve">缠裹。试管与试管之间可以用报纸或泡沫填充。不要使用不配套的塞 子或直接使用棉花塞住。 </w:t>
      </w:r>
    </w:p>
    <w:p w:rsidR="00107294" w:rsidRPr="00E23404" w:rsidRDefault="00107294" w:rsidP="00E23404">
      <w:pPr>
        <w:pStyle w:val="a3"/>
        <w:ind w:left="468" w:firstLineChars="0" w:firstLine="0"/>
        <w:rPr>
          <w:b/>
          <w:sz w:val="28"/>
          <w:szCs w:val="28"/>
        </w:rPr>
      </w:pPr>
      <w:r w:rsidRPr="00E23404">
        <w:rPr>
          <w:b/>
          <w:sz w:val="28"/>
          <w:szCs w:val="28"/>
        </w:rPr>
        <w:t>建议的试管及配置的斜面规格如下：</w:t>
      </w:r>
    </w:p>
    <w:p w:rsidR="00107294" w:rsidRDefault="00107294" w:rsidP="00107294">
      <w:pPr>
        <w:pStyle w:val="a3"/>
        <w:ind w:left="468" w:firstLineChars="0" w:firstLine="0"/>
      </w:pPr>
      <w:r>
        <w:rPr>
          <w:noProof/>
        </w:rPr>
        <w:drawing>
          <wp:inline distT="0" distB="0" distL="0" distR="0" wp14:anchorId="537063EB" wp14:editId="31E899A2">
            <wp:extent cx="5274310" cy="1358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04" w:rsidRPr="00E23404" w:rsidRDefault="00107294" w:rsidP="00107294">
      <w:pPr>
        <w:pStyle w:val="a3"/>
        <w:numPr>
          <w:ilvl w:val="0"/>
          <w:numId w:val="1"/>
        </w:numPr>
        <w:ind w:firstLineChars="0"/>
        <w:rPr>
          <w:b/>
          <w:color w:val="FF0000"/>
          <w:sz w:val="28"/>
          <w:szCs w:val="28"/>
        </w:rPr>
      </w:pPr>
      <w:r w:rsidRPr="00E23404">
        <w:rPr>
          <w:b/>
          <w:color w:val="FF0000"/>
          <w:sz w:val="28"/>
          <w:szCs w:val="28"/>
        </w:rPr>
        <w:t>斜面上不产孢子的放线菌、丝状真菌、大型真菌</w:t>
      </w:r>
    </w:p>
    <w:p w:rsidR="00107294" w:rsidRPr="00E2340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E23404">
        <w:rPr>
          <w:sz w:val="28"/>
          <w:szCs w:val="28"/>
        </w:rPr>
        <w:t>此种类型</w:t>
      </w:r>
      <w:r w:rsidRPr="00E23404">
        <w:rPr>
          <w:color w:val="FF0000"/>
          <w:sz w:val="28"/>
          <w:szCs w:val="28"/>
        </w:rPr>
        <w:t>可提供菌液或者平板</w:t>
      </w:r>
      <w:r w:rsidRPr="00E23404">
        <w:rPr>
          <w:sz w:val="28"/>
          <w:szCs w:val="28"/>
        </w:rPr>
        <w:t>。 菌液提交要求：培养至稳定期的菌液需要提交60-100ml,离心收集到的湿菌体需超过 5ml，请使用2-3只50ml离心管分装，确保</w:t>
      </w:r>
      <w:proofErr w:type="gramStart"/>
      <w:r w:rsidRPr="00E23404">
        <w:rPr>
          <w:sz w:val="28"/>
          <w:szCs w:val="28"/>
        </w:rPr>
        <w:t>不</w:t>
      </w:r>
      <w:proofErr w:type="gramEnd"/>
      <w:r w:rsidRPr="00E23404">
        <w:rPr>
          <w:sz w:val="28"/>
          <w:szCs w:val="28"/>
        </w:rPr>
        <w:t xml:space="preserve">漏液后向我中心寄送。 </w:t>
      </w:r>
      <w:r w:rsidRPr="00E23404">
        <w:rPr>
          <w:color w:val="FF0000"/>
          <w:sz w:val="28"/>
          <w:szCs w:val="28"/>
        </w:rPr>
        <w:t>并附2-3只5-10ml的空白液体培养基，用于活性检测</w:t>
      </w:r>
      <w:r w:rsidRPr="00E23404">
        <w:rPr>
          <w:sz w:val="28"/>
          <w:szCs w:val="28"/>
        </w:rPr>
        <w:t xml:space="preserve">。 </w:t>
      </w:r>
    </w:p>
    <w:p w:rsidR="0010729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E23404">
        <w:rPr>
          <w:b/>
          <w:sz w:val="28"/>
          <w:szCs w:val="28"/>
        </w:rPr>
        <w:t>平板提交要求：</w:t>
      </w:r>
      <w:r w:rsidRPr="00E23404">
        <w:rPr>
          <w:sz w:val="28"/>
          <w:szCs w:val="28"/>
        </w:rPr>
        <w:t>提供4-6只平板，中心2/3区域长满菌体，新鲜平板，不得有</w:t>
      </w:r>
      <w:proofErr w:type="gramStart"/>
      <w:r w:rsidRPr="00E23404">
        <w:rPr>
          <w:sz w:val="28"/>
          <w:szCs w:val="28"/>
        </w:rPr>
        <w:t>干裂脱壁情况</w:t>
      </w:r>
      <w:proofErr w:type="gramEnd"/>
      <w:r w:rsidRPr="00E23404">
        <w:rPr>
          <w:sz w:val="28"/>
          <w:szCs w:val="28"/>
        </w:rPr>
        <w:t>， 并附2-3个空白平板用于活性检测。如果不符合要求我们会</w:t>
      </w:r>
      <w:proofErr w:type="gramStart"/>
      <w:r w:rsidRPr="00E23404">
        <w:rPr>
          <w:sz w:val="28"/>
          <w:szCs w:val="28"/>
        </w:rPr>
        <w:t>联系您</w:t>
      </w:r>
      <w:proofErr w:type="gramEnd"/>
      <w:r w:rsidRPr="00E23404">
        <w:rPr>
          <w:sz w:val="28"/>
          <w:szCs w:val="28"/>
        </w:rPr>
        <w:t>重新提交样品。</w:t>
      </w:r>
    </w:p>
    <w:p w:rsidR="00591DF5" w:rsidRPr="00E23404" w:rsidRDefault="00591DF5" w:rsidP="00E23404">
      <w:pPr>
        <w:pStyle w:val="a3"/>
        <w:ind w:left="468" w:firstLineChars="0" w:firstLine="0"/>
        <w:rPr>
          <w:sz w:val="28"/>
          <w:szCs w:val="28"/>
        </w:rPr>
      </w:pPr>
    </w:p>
    <w:p w:rsidR="00E23404" w:rsidRPr="00E23404" w:rsidRDefault="00107294" w:rsidP="00107294">
      <w:pPr>
        <w:pStyle w:val="a3"/>
        <w:numPr>
          <w:ilvl w:val="0"/>
          <w:numId w:val="1"/>
        </w:numPr>
        <w:ind w:firstLineChars="0"/>
        <w:rPr>
          <w:b/>
          <w:color w:val="FF0000"/>
          <w:sz w:val="28"/>
          <w:szCs w:val="28"/>
        </w:rPr>
      </w:pPr>
      <w:r w:rsidRPr="00E23404">
        <w:rPr>
          <w:b/>
          <w:color w:val="FF0000"/>
          <w:sz w:val="28"/>
          <w:szCs w:val="28"/>
        </w:rPr>
        <w:lastRenderedPageBreak/>
        <w:t xml:space="preserve">噬菌体 </w:t>
      </w:r>
    </w:p>
    <w:p w:rsidR="00E2340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E23404">
        <w:rPr>
          <w:sz w:val="28"/>
          <w:szCs w:val="28"/>
        </w:rPr>
        <w:t>如需要保藏的噬菌体的</w:t>
      </w:r>
      <w:proofErr w:type="gramStart"/>
      <w:r w:rsidRPr="00E23404">
        <w:rPr>
          <w:sz w:val="28"/>
          <w:szCs w:val="28"/>
        </w:rPr>
        <w:t>宿主菌未进行</w:t>
      </w:r>
      <w:proofErr w:type="gramEnd"/>
      <w:r w:rsidRPr="00E23404">
        <w:rPr>
          <w:sz w:val="28"/>
          <w:szCs w:val="28"/>
        </w:rPr>
        <w:t>过公开保藏，则也应同时提供其宿主。 宿主的提供方式如1</w:t>
      </w:r>
      <w:r w:rsidR="00E23404">
        <w:rPr>
          <w:rFonts w:hint="eastAsia"/>
          <w:sz w:val="28"/>
          <w:szCs w:val="28"/>
        </w:rPr>
        <w:t>.</w:t>
      </w:r>
      <w:r w:rsidRPr="00E23404">
        <w:rPr>
          <w:sz w:val="28"/>
          <w:szCs w:val="28"/>
        </w:rPr>
        <w:t xml:space="preserve"> 所述。 </w:t>
      </w:r>
    </w:p>
    <w:p w:rsidR="00107294" w:rsidRPr="00E2340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E23404">
        <w:rPr>
          <w:b/>
          <w:sz w:val="28"/>
          <w:szCs w:val="28"/>
        </w:rPr>
        <w:t>噬菌体提供要求</w:t>
      </w:r>
      <w:r w:rsidRPr="00E23404">
        <w:rPr>
          <w:sz w:val="28"/>
          <w:szCs w:val="28"/>
        </w:rPr>
        <w:t>：加甘油的噬菌体 10ml和不加甘油的噬菌体 5ml。代表噬菌体浓度</w:t>
      </w:r>
      <w:proofErr w:type="gramStart"/>
      <w:r w:rsidRPr="00E23404">
        <w:rPr>
          <w:sz w:val="28"/>
          <w:szCs w:val="28"/>
        </w:rPr>
        <w:t>的噬菌斑</w:t>
      </w:r>
      <w:proofErr w:type="gramEnd"/>
      <w:r w:rsidRPr="00E23404">
        <w:rPr>
          <w:sz w:val="28"/>
          <w:szCs w:val="28"/>
        </w:rPr>
        <w:t xml:space="preserve"> 平板1-2只，浓度要求 109 PFU（</w:t>
      </w:r>
      <w:proofErr w:type="gramStart"/>
      <w:r w:rsidRPr="00E23404">
        <w:rPr>
          <w:sz w:val="28"/>
          <w:szCs w:val="28"/>
        </w:rPr>
        <w:t>噬菌斑</w:t>
      </w:r>
      <w:proofErr w:type="gramEnd"/>
      <w:r w:rsidRPr="00E23404">
        <w:rPr>
          <w:sz w:val="28"/>
          <w:szCs w:val="28"/>
        </w:rPr>
        <w:t>形成单位）/ml 以上。</w:t>
      </w:r>
    </w:p>
    <w:p w:rsidR="00E23404" w:rsidRDefault="00E23404" w:rsidP="00E23404">
      <w:pPr>
        <w:pStyle w:val="a3"/>
        <w:ind w:left="468" w:firstLineChars="0" w:firstLine="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. </w:t>
      </w:r>
      <w:r w:rsidR="00107294" w:rsidRPr="00E23404">
        <w:rPr>
          <w:b/>
          <w:color w:val="FF0000"/>
          <w:sz w:val="28"/>
          <w:szCs w:val="28"/>
        </w:rPr>
        <w:t>藻种</w:t>
      </w:r>
      <w:r w:rsidR="00107294" w:rsidRPr="00E23404">
        <w:rPr>
          <w:sz w:val="28"/>
          <w:szCs w:val="28"/>
        </w:rPr>
        <w:t xml:space="preserve"> </w:t>
      </w:r>
    </w:p>
    <w:p w:rsidR="001E21D3" w:rsidRPr="00E23404" w:rsidRDefault="00107294" w:rsidP="00E23404">
      <w:pPr>
        <w:pStyle w:val="a3"/>
        <w:ind w:left="468" w:firstLineChars="0" w:firstLine="0"/>
        <w:rPr>
          <w:sz w:val="28"/>
          <w:szCs w:val="28"/>
        </w:rPr>
      </w:pPr>
      <w:r w:rsidRPr="00E23404">
        <w:rPr>
          <w:sz w:val="28"/>
          <w:szCs w:val="28"/>
        </w:rPr>
        <w:t>用50ml 离心管收集菌体，保证收集后菌体量应在5-10ml 以上，用新鲜培养液悬浮后密封，邮寄。</w:t>
      </w:r>
    </w:p>
    <w:sectPr w:rsidR="001E21D3" w:rsidRPr="00E23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4F9"/>
    <w:multiLevelType w:val="hybridMultilevel"/>
    <w:tmpl w:val="8C70236E"/>
    <w:lvl w:ilvl="0" w:tplc="BC4C47A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05"/>
    <w:rsid w:val="00107294"/>
    <w:rsid w:val="001E21D3"/>
    <w:rsid w:val="00591DF5"/>
    <w:rsid w:val="005A0A99"/>
    <w:rsid w:val="00973400"/>
    <w:rsid w:val="00BB7F05"/>
    <w:rsid w:val="00E23404"/>
    <w:rsid w:val="00E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5E45"/>
  <w15:chartTrackingRefBased/>
  <w15:docId w15:val="{3FB35EF9-5273-4EBB-BA26-6FA7DBA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Liner</dc:creator>
  <cp:keywords/>
  <dc:description/>
  <cp:lastModifiedBy>yulinli@whu.edu.cn</cp:lastModifiedBy>
  <cp:revision>2</cp:revision>
  <dcterms:created xsi:type="dcterms:W3CDTF">2021-11-26T03:14:00Z</dcterms:created>
  <dcterms:modified xsi:type="dcterms:W3CDTF">2021-11-26T03:14:00Z</dcterms:modified>
</cp:coreProperties>
</file>